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BDF1" w14:textId="34DFD720" w:rsidR="009615AC" w:rsidRPr="009615AC" w:rsidRDefault="009615AC" w:rsidP="00A540B1">
      <w:pPr>
        <w:jc w:val="center"/>
        <w:rPr>
          <w:b/>
          <w:sz w:val="36"/>
          <w:szCs w:val="36"/>
        </w:rPr>
      </w:pPr>
      <w:bookmarkStart w:id="0" w:name="_GoBack"/>
      <w:bookmarkEnd w:id="0"/>
      <w:r>
        <w:rPr>
          <w:b/>
          <w:sz w:val="36"/>
          <w:szCs w:val="36"/>
        </w:rPr>
        <w:t>GIRL GUIDES VICTORIA</w:t>
      </w:r>
    </w:p>
    <w:p w14:paraId="0E10ABB2" w14:textId="77777777" w:rsidR="00C051C9" w:rsidRPr="009615AC" w:rsidRDefault="00C051C9" w:rsidP="00A540B1">
      <w:pPr>
        <w:jc w:val="center"/>
        <w:rPr>
          <w:b/>
          <w:sz w:val="36"/>
          <w:szCs w:val="36"/>
        </w:rPr>
      </w:pPr>
      <w:r w:rsidRPr="009615AC">
        <w:rPr>
          <w:b/>
          <w:sz w:val="36"/>
          <w:szCs w:val="36"/>
        </w:rPr>
        <w:t>GIPPSLAND REGION</w:t>
      </w:r>
    </w:p>
    <w:p w14:paraId="309783AD" w14:textId="77777777" w:rsidR="00B47169" w:rsidRDefault="00A540B1" w:rsidP="00A540B1">
      <w:pPr>
        <w:jc w:val="center"/>
        <w:rPr>
          <w:b/>
          <w:sz w:val="48"/>
          <w:szCs w:val="48"/>
        </w:rPr>
      </w:pPr>
      <w:r w:rsidRPr="00A540B1">
        <w:rPr>
          <w:b/>
          <w:sz w:val="48"/>
          <w:szCs w:val="48"/>
        </w:rPr>
        <w:t>BURNET PARK CAMPSITE</w:t>
      </w:r>
    </w:p>
    <w:p w14:paraId="3FA341ED" w14:textId="77777777" w:rsidR="00C97067" w:rsidRDefault="00C97067" w:rsidP="00A540B1">
      <w:pPr>
        <w:jc w:val="center"/>
        <w:rPr>
          <w:b/>
          <w:sz w:val="48"/>
          <w:szCs w:val="48"/>
        </w:rPr>
      </w:pPr>
    </w:p>
    <w:p w14:paraId="7524FA86" w14:textId="77777777" w:rsidR="00A540B1" w:rsidRDefault="00403CC9" w:rsidP="00A540B1">
      <w:pPr>
        <w:jc w:val="center"/>
        <w:rPr>
          <w:b/>
          <w:sz w:val="48"/>
          <w:szCs w:val="48"/>
        </w:rPr>
      </w:pPr>
      <w:r>
        <w:rPr>
          <w:b/>
          <w:noProof/>
          <w:sz w:val="48"/>
          <w:szCs w:val="48"/>
          <w:lang w:val="en-US"/>
        </w:rPr>
        <w:drawing>
          <wp:inline distT="0" distB="0" distL="0" distR="0" wp14:anchorId="7EDA799D" wp14:editId="1E7873A0">
            <wp:extent cx="3905885" cy="2606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Building from campsite.jpeg"/>
                    <pic:cNvPicPr/>
                  </pic:nvPicPr>
                  <pic:blipFill>
                    <a:blip r:embed="rId5">
                      <a:extLst>
                        <a:ext uri="{28A0092B-C50C-407E-A947-70E740481C1C}">
                          <a14:useLocalDpi xmlns:a14="http://schemas.microsoft.com/office/drawing/2010/main" val="0"/>
                        </a:ext>
                      </a:extLst>
                    </a:blip>
                    <a:stretch>
                      <a:fillRect/>
                    </a:stretch>
                  </pic:blipFill>
                  <pic:spPr>
                    <a:xfrm>
                      <a:off x="0" y="0"/>
                      <a:ext cx="3905885" cy="2606040"/>
                    </a:xfrm>
                    <a:prstGeom prst="rect">
                      <a:avLst/>
                    </a:prstGeom>
                  </pic:spPr>
                </pic:pic>
              </a:graphicData>
            </a:graphic>
          </wp:inline>
        </w:drawing>
      </w:r>
    </w:p>
    <w:p w14:paraId="26ABCB89" w14:textId="77777777" w:rsidR="00C97067" w:rsidRDefault="00C97067" w:rsidP="00A540B1">
      <w:pPr>
        <w:jc w:val="center"/>
        <w:rPr>
          <w:b/>
          <w:sz w:val="48"/>
          <w:szCs w:val="48"/>
        </w:rPr>
      </w:pPr>
    </w:p>
    <w:p w14:paraId="53491645" w14:textId="0D0C8891" w:rsidR="00F66154" w:rsidRPr="009615AC" w:rsidRDefault="00C051C9" w:rsidP="009615AC">
      <w:pPr>
        <w:jc w:val="center"/>
        <w:rPr>
          <w:b/>
          <w:sz w:val="32"/>
          <w:szCs w:val="32"/>
        </w:rPr>
      </w:pPr>
      <w:r w:rsidRPr="00A46073">
        <w:rPr>
          <w:b/>
          <w:sz w:val="32"/>
          <w:szCs w:val="32"/>
        </w:rPr>
        <w:t>Guide Camp Rd, Glengarry West</w:t>
      </w:r>
      <w:r>
        <w:rPr>
          <w:b/>
          <w:sz w:val="48"/>
          <w:szCs w:val="48"/>
        </w:rPr>
        <w:br w:type="page"/>
      </w:r>
    </w:p>
    <w:p w14:paraId="70EDC7C8" w14:textId="77777777" w:rsidR="00C051C9" w:rsidRPr="00A46073" w:rsidRDefault="00C051C9" w:rsidP="00C051C9">
      <w:pPr>
        <w:rPr>
          <w:b/>
          <w:sz w:val="32"/>
          <w:szCs w:val="32"/>
        </w:rPr>
      </w:pPr>
      <w:r w:rsidRPr="00A46073">
        <w:rPr>
          <w:b/>
          <w:sz w:val="32"/>
          <w:szCs w:val="32"/>
        </w:rPr>
        <w:lastRenderedPageBreak/>
        <w:t>Description</w:t>
      </w:r>
    </w:p>
    <w:p w14:paraId="6D1649ED" w14:textId="18E46A7B" w:rsidR="00C051C9" w:rsidRDefault="00A46073" w:rsidP="00C051C9">
      <w:pPr>
        <w:rPr>
          <w:sz w:val="24"/>
          <w:szCs w:val="24"/>
        </w:rPr>
      </w:pPr>
      <w:r>
        <w:rPr>
          <w:noProof/>
          <w:sz w:val="24"/>
          <w:szCs w:val="24"/>
          <w:lang w:val="en-US"/>
        </w:rPr>
        <w:drawing>
          <wp:anchor distT="0" distB="0" distL="114300" distR="114300" simplePos="0" relativeHeight="251661312" behindDoc="0" locked="0" layoutInCell="1" allowOverlap="1" wp14:anchorId="0DF870B5" wp14:editId="0F089058">
            <wp:simplePos x="0" y="0"/>
            <wp:positionH relativeFrom="column">
              <wp:posOffset>1508760</wp:posOffset>
            </wp:positionH>
            <wp:positionV relativeFrom="paragraph">
              <wp:posOffset>1419860</wp:posOffset>
            </wp:positionV>
            <wp:extent cx="2209800" cy="3929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5_1549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392938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C051C9" w:rsidRPr="00C051C9">
        <w:rPr>
          <w:sz w:val="24"/>
          <w:szCs w:val="24"/>
        </w:rPr>
        <w:t>Burnet</w:t>
      </w:r>
      <w:r w:rsidR="00C051C9">
        <w:rPr>
          <w:sz w:val="24"/>
          <w:szCs w:val="24"/>
        </w:rPr>
        <w:t xml:space="preserve"> Park is a small rural campsite, 178km from Melbourne CBD. The bunkhouse, called Illangi sleeps 20 persons and has a kitchen, dining/activity room and two bathrooms</w:t>
      </w:r>
      <w:r w:rsidR="00C97067">
        <w:rPr>
          <w:sz w:val="24"/>
          <w:szCs w:val="24"/>
        </w:rPr>
        <w:t>, one</w:t>
      </w:r>
      <w:r w:rsidR="00307403">
        <w:rPr>
          <w:sz w:val="24"/>
          <w:szCs w:val="24"/>
        </w:rPr>
        <w:t xml:space="preserve"> of</w:t>
      </w:r>
      <w:r w:rsidR="00C97067">
        <w:rPr>
          <w:sz w:val="24"/>
          <w:szCs w:val="24"/>
        </w:rPr>
        <w:t xml:space="preserve"> which is disabled accessible</w:t>
      </w:r>
      <w:r w:rsidR="00C051C9">
        <w:rPr>
          <w:sz w:val="24"/>
          <w:szCs w:val="24"/>
        </w:rPr>
        <w:t>. The outdoor area has an equipment shed and garden shed which contain tents and other camping equipment. There are two drop toilets for the use of outdoor campers. Some wood for fires and hot water copper is available. The outdoor area is fenced off from R</w:t>
      </w:r>
      <w:r w:rsidR="00C10D75">
        <w:rPr>
          <w:sz w:val="24"/>
          <w:szCs w:val="24"/>
        </w:rPr>
        <w:t>i</w:t>
      </w:r>
      <w:r w:rsidR="00C051C9">
        <w:rPr>
          <w:sz w:val="24"/>
          <w:szCs w:val="24"/>
        </w:rPr>
        <w:t xml:space="preserve">ntouls Creek which runs beside the camp ground. </w:t>
      </w:r>
      <w:r w:rsidR="00C10D75">
        <w:rPr>
          <w:sz w:val="24"/>
          <w:szCs w:val="24"/>
        </w:rPr>
        <w:t>The whole area is surrounded by peaceful farmland</w:t>
      </w:r>
      <w:r w:rsidR="00307403">
        <w:rPr>
          <w:sz w:val="24"/>
          <w:szCs w:val="24"/>
        </w:rPr>
        <w:t>,</w:t>
      </w:r>
      <w:r w:rsidR="00C10D75">
        <w:rPr>
          <w:sz w:val="24"/>
          <w:szCs w:val="24"/>
        </w:rPr>
        <w:t xml:space="preserve"> and wildlife</w:t>
      </w:r>
      <w:r w:rsidR="00C97067">
        <w:rPr>
          <w:sz w:val="24"/>
          <w:szCs w:val="24"/>
        </w:rPr>
        <w:t>,</w:t>
      </w:r>
      <w:r w:rsidR="00C10D75">
        <w:rPr>
          <w:sz w:val="24"/>
          <w:szCs w:val="24"/>
        </w:rPr>
        <w:t xml:space="preserve"> such as wombats and kangaroos</w:t>
      </w:r>
      <w:r w:rsidR="00C97067">
        <w:rPr>
          <w:sz w:val="24"/>
          <w:szCs w:val="24"/>
        </w:rPr>
        <w:t>,</w:t>
      </w:r>
      <w:r w:rsidR="00C10D75">
        <w:rPr>
          <w:sz w:val="24"/>
          <w:szCs w:val="24"/>
        </w:rPr>
        <w:t xml:space="preserve"> are frequent visitors.</w:t>
      </w:r>
    </w:p>
    <w:p w14:paraId="0B1EF61F" w14:textId="77777777" w:rsidR="00C10D75" w:rsidRDefault="00C10D75" w:rsidP="00C10D75">
      <w:pPr>
        <w:jc w:val="center"/>
        <w:rPr>
          <w:sz w:val="24"/>
          <w:szCs w:val="24"/>
        </w:rPr>
      </w:pPr>
      <w:r w:rsidRPr="00C10D75">
        <w:rPr>
          <w:noProof/>
          <w:sz w:val="24"/>
          <w:szCs w:val="24"/>
          <w:lang w:val="en-US"/>
        </w:rPr>
        <mc:AlternateContent>
          <mc:Choice Requires="wps">
            <w:drawing>
              <wp:anchor distT="0" distB="0" distL="114300" distR="114300" simplePos="0" relativeHeight="251659264" behindDoc="0" locked="0" layoutInCell="1" allowOverlap="1" wp14:anchorId="56964979" wp14:editId="5E8D8810">
                <wp:simplePos x="0" y="0"/>
                <wp:positionH relativeFrom="column">
                  <wp:posOffset>1200150</wp:posOffset>
                </wp:positionH>
                <wp:positionV relativeFrom="paragraph">
                  <wp:posOffset>5531485</wp:posOffset>
                </wp:positionV>
                <wp:extent cx="3324225" cy="42354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23545"/>
                        </a:xfrm>
                        <a:prstGeom prst="rect">
                          <a:avLst/>
                        </a:prstGeom>
                        <a:solidFill>
                          <a:srgbClr val="FFFFFF"/>
                        </a:solidFill>
                        <a:ln w="9525">
                          <a:solidFill>
                            <a:srgbClr val="000000"/>
                          </a:solidFill>
                          <a:miter lim="800000"/>
                          <a:headEnd/>
                          <a:tailEnd/>
                        </a:ln>
                      </wps:spPr>
                      <wps:txbx>
                        <w:txbxContent>
                          <w:p w14:paraId="72E62F91" w14:textId="77777777" w:rsidR="00C10D75" w:rsidRDefault="00C10D75" w:rsidP="00C10D75">
                            <w:pPr>
                              <w:jc w:val="center"/>
                            </w:pPr>
                            <w:r>
                              <w:t>Rintouls Creek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435.55pt;width:26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">
                <v:textbox style="mso-fit-shape-to-text:t">
                  <w:txbxContent>
                    <w:p w:rsidR="00C10D75" w:rsidRDefault="00C10D75" w:rsidP="00C10D75">
                      <w:pPr>
                        <w:jc w:val="center"/>
                      </w:pPr>
                      <w:proofErr w:type="spellStart"/>
                      <w:r>
                        <w:t>Rintouls</w:t>
                      </w:r>
                      <w:proofErr w:type="spellEnd"/>
                      <w:r>
                        <w:t xml:space="preserve"> Creek</w:t>
                      </w:r>
                    </w:p>
                  </w:txbxContent>
                </v:textbox>
              </v:shape>
            </w:pict>
          </mc:Fallback>
        </mc:AlternateContent>
      </w:r>
    </w:p>
    <w:p w14:paraId="3DD4C1D4" w14:textId="77777777" w:rsidR="00C10D75" w:rsidRDefault="00C10D75">
      <w:pPr>
        <w:rPr>
          <w:sz w:val="24"/>
          <w:szCs w:val="24"/>
        </w:rPr>
      </w:pPr>
      <w:r>
        <w:rPr>
          <w:sz w:val="24"/>
          <w:szCs w:val="24"/>
        </w:rPr>
        <w:br w:type="page"/>
      </w:r>
    </w:p>
    <w:p w14:paraId="261CAF32" w14:textId="77777777" w:rsidR="00C10D75" w:rsidRPr="009E26B7" w:rsidRDefault="00C10D75" w:rsidP="00C10D75">
      <w:pPr>
        <w:rPr>
          <w:b/>
          <w:sz w:val="32"/>
          <w:szCs w:val="32"/>
        </w:rPr>
      </w:pPr>
      <w:r w:rsidRPr="009E26B7">
        <w:rPr>
          <w:b/>
          <w:sz w:val="32"/>
          <w:szCs w:val="32"/>
        </w:rPr>
        <w:lastRenderedPageBreak/>
        <w:t>Activities</w:t>
      </w:r>
      <w:r w:rsidR="009E26B7" w:rsidRPr="009E26B7">
        <w:rPr>
          <w:b/>
          <w:sz w:val="32"/>
          <w:szCs w:val="32"/>
        </w:rPr>
        <w:t xml:space="preserve"> On Site</w:t>
      </w:r>
    </w:p>
    <w:p w14:paraId="3579C816" w14:textId="77777777" w:rsidR="00C10D75" w:rsidRPr="0054678E" w:rsidRDefault="00C10D75" w:rsidP="0054678E">
      <w:pPr>
        <w:pStyle w:val="NoSpacing"/>
        <w:rPr>
          <w:sz w:val="24"/>
          <w:szCs w:val="24"/>
        </w:rPr>
      </w:pPr>
      <w:r w:rsidRPr="0054678E">
        <w:rPr>
          <w:sz w:val="24"/>
          <w:szCs w:val="24"/>
        </w:rPr>
        <w:t>Burnet Park is the ideal location to develop the basic Girl Guide camping skills. Cooking can be done on an open fire or gas. The area is large enough to develop wide games and there are plenty of sticks etc</w:t>
      </w:r>
      <w:r w:rsidR="00C97067">
        <w:rPr>
          <w:sz w:val="24"/>
          <w:szCs w:val="24"/>
        </w:rPr>
        <w:t>.</w:t>
      </w:r>
      <w:r w:rsidRPr="0054678E">
        <w:rPr>
          <w:sz w:val="24"/>
          <w:szCs w:val="24"/>
        </w:rPr>
        <w:t xml:space="preserve"> to use for making gadgets. The campfire area is ideal for traditional Girl Guide campfires or just a casual area to sit and talk at night. </w:t>
      </w:r>
    </w:p>
    <w:p w14:paraId="1BFDD34E" w14:textId="16B10BC8" w:rsidR="00C10D75" w:rsidRPr="0054678E" w:rsidRDefault="00C10D75" w:rsidP="0054678E">
      <w:pPr>
        <w:pStyle w:val="NoSpacing"/>
        <w:rPr>
          <w:sz w:val="24"/>
          <w:szCs w:val="24"/>
        </w:rPr>
      </w:pPr>
      <w:r w:rsidRPr="0054678E">
        <w:rPr>
          <w:sz w:val="24"/>
          <w:szCs w:val="24"/>
        </w:rPr>
        <w:t>The surrounding bush and Rintouls Creek allow for environmental activities. “Ponding” can be done in the creek and there are a variety of native plants</w:t>
      </w:r>
      <w:r w:rsidR="009615AC">
        <w:rPr>
          <w:sz w:val="24"/>
          <w:szCs w:val="24"/>
        </w:rPr>
        <w:t>, animals and birds</w:t>
      </w:r>
      <w:r w:rsidRPr="0054678E">
        <w:rPr>
          <w:sz w:val="24"/>
          <w:szCs w:val="24"/>
        </w:rPr>
        <w:t xml:space="preserve"> to be identified.</w:t>
      </w:r>
    </w:p>
    <w:p w14:paraId="73A00C9B" w14:textId="77777777" w:rsidR="00C10D75" w:rsidRDefault="00C10D75" w:rsidP="0054678E">
      <w:pPr>
        <w:pStyle w:val="NoSpacing"/>
        <w:rPr>
          <w:sz w:val="24"/>
          <w:szCs w:val="24"/>
        </w:rPr>
      </w:pPr>
      <w:r w:rsidRPr="0054678E">
        <w:rPr>
          <w:sz w:val="24"/>
          <w:szCs w:val="24"/>
        </w:rPr>
        <w:t>The outdoor chapel provides the ideal location for Guides Own.</w:t>
      </w:r>
    </w:p>
    <w:p w14:paraId="3A2ACAC0" w14:textId="77777777" w:rsidR="009615AC" w:rsidRPr="0054678E" w:rsidRDefault="009615AC" w:rsidP="0054678E">
      <w:pPr>
        <w:pStyle w:val="NoSpacing"/>
        <w:rPr>
          <w:sz w:val="24"/>
          <w:szCs w:val="24"/>
        </w:rPr>
      </w:pPr>
    </w:p>
    <w:p w14:paraId="5E109C21" w14:textId="77777777" w:rsidR="009E26B7" w:rsidRPr="009E26B7" w:rsidRDefault="009E26B7" w:rsidP="009615AC">
      <w:pPr>
        <w:rPr>
          <w:b/>
          <w:sz w:val="32"/>
          <w:szCs w:val="32"/>
        </w:rPr>
      </w:pPr>
      <w:r w:rsidRPr="009E26B7">
        <w:rPr>
          <w:b/>
          <w:sz w:val="32"/>
          <w:szCs w:val="32"/>
        </w:rPr>
        <w:t>The surrounding area</w:t>
      </w:r>
    </w:p>
    <w:p w14:paraId="3E4287B6" w14:textId="77777777" w:rsidR="009E26B7" w:rsidRPr="00F75ACD" w:rsidRDefault="009E26B7" w:rsidP="0054678E">
      <w:pPr>
        <w:pStyle w:val="NoSpacing"/>
        <w:rPr>
          <w:sz w:val="24"/>
          <w:szCs w:val="24"/>
        </w:rPr>
      </w:pPr>
      <w:r w:rsidRPr="00F75ACD">
        <w:rPr>
          <w:sz w:val="24"/>
          <w:szCs w:val="24"/>
        </w:rPr>
        <w:t xml:space="preserve">Lake Narracan is nearby for boating activities. </w:t>
      </w:r>
    </w:p>
    <w:p w14:paraId="195D3646" w14:textId="77777777" w:rsidR="009E26B7" w:rsidRPr="00F75ACD" w:rsidRDefault="009E26B7" w:rsidP="0054678E">
      <w:pPr>
        <w:pStyle w:val="NoSpacing"/>
        <w:rPr>
          <w:sz w:val="24"/>
          <w:szCs w:val="24"/>
        </w:rPr>
      </w:pPr>
      <w:r w:rsidRPr="00F75ACD">
        <w:rPr>
          <w:sz w:val="24"/>
          <w:szCs w:val="24"/>
        </w:rPr>
        <w:t xml:space="preserve">Walhalla makes for a fascinating local visit to learn about mining and the early pioneers. </w:t>
      </w:r>
    </w:p>
    <w:p w14:paraId="27F7D726" w14:textId="77777777" w:rsidR="009E26B7" w:rsidRDefault="009E26B7" w:rsidP="0054678E">
      <w:pPr>
        <w:pStyle w:val="NoSpacing"/>
        <w:rPr>
          <w:sz w:val="24"/>
          <w:szCs w:val="24"/>
        </w:rPr>
      </w:pPr>
      <w:r w:rsidRPr="00F75ACD">
        <w:rPr>
          <w:sz w:val="24"/>
          <w:szCs w:val="24"/>
        </w:rPr>
        <w:t>Morwell National Park and the Baw Baw plateau are also within reach of Burnet Park.</w:t>
      </w:r>
    </w:p>
    <w:p w14:paraId="6A059DBA" w14:textId="77777777" w:rsidR="00C97067" w:rsidRPr="00F75ACD" w:rsidRDefault="00C97067" w:rsidP="0054678E">
      <w:pPr>
        <w:pStyle w:val="NoSpacing"/>
        <w:rPr>
          <w:sz w:val="24"/>
          <w:szCs w:val="24"/>
        </w:rPr>
      </w:pPr>
      <w:r>
        <w:rPr>
          <w:sz w:val="24"/>
          <w:szCs w:val="24"/>
        </w:rPr>
        <w:t>Wiril</w:t>
      </w:r>
      <w:r w:rsidR="00300D2A">
        <w:rPr>
          <w:sz w:val="24"/>
          <w:szCs w:val="24"/>
        </w:rPr>
        <w:t>da Environment Park is just past Tyer</w:t>
      </w:r>
      <w:r>
        <w:rPr>
          <w:sz w:val="24"/>
          <w:szCs w:val="24"/>
        </w:rPr>
        <w:t>s and a lovely place to explore and picnic.</w:t>
      </w:r>
    </w:p>
    <w:p w14:paraId="7480C900" w14:textId="77777777" w:rsidR="009E26B7" w:rsidRDefault="0054678E">
      <w:pPr>
        <w:rPr>
          <w:sz w:val="24"/>
          <w:szCs w:val="24"/>
        </w:rPr>
      </w:pPr>
      <w:r>
        <w:rPr>
          <w:noProof/>
          <w:sz w:val="24"/>
          <w:szCs w:val="24"/>
          <w:lang w:val="en-US"/>
        </w:rPr>
        <w:drawing>
          <wp:anchor distT="0" distB="0" distL="114300" distR="114300" simplePos="0" relativeHeight="251662336" behindDoc="0" locked="0" layoutInCell="1" allowOverlap="1" wp14:anchorId="76A9B73C" wp14:editId="67E76870">
            <wp:simplePos x="0" y="0"/>
            <wp:positionH relativeFrom="column">
              <wp:posOffset>466725</wp:posOffset>
            </wp:positionH>
            <wp:positionV relativeFrom="paragraph">
              <wp:posOffset>227965</wp:posOffset>
            </wp:positionV>
            <wp:extent cx="2810510" cy="15811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5_1122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0510" cy="158115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9E26B7">
        <w:rPr>
          <w:sz w:val="24"/>
          <w:szCs w:val="24"/>
        </w:rPr>
        <w:br w:type="page"/>
      </w:r>
    </w:p>
    <w:p w14:paraId="0BABFC70" w14:textId="77777777" w:rsidR="009E26B7" w:rsidRPr="009E26B7" w:rsidRDefault="009E26B7" w:rsidP="009E26B7">
      <w:pPr>
        <w:jc w:val="center"/>
        <w:rPr>
          <w:b/>
          <w:sz w:val="32"/>
          <w:szCs w:val="32"/>
        </w:rPr>
      </w:pPr>
      <w:r w:rsidRPr="009E26B7">
        <w:rPr>
          <w:b/>
          <w:sz w:val="32"/>
          <w:szCs w:val="32"/>
        </w:rPr>
        <w:lastRenderedPageBreak/>
        <w:t>Contact</w:t>
      </w:r>
    </w:p>
    <w:p w14:paraId="60001CD8" w14:textId="77777777" w:rsidR="009E26B7" w:rsidRDefault="00CD1927" w:rsidP="009E26B7">
      <w:pPr>
        <w:jc w:val="center"/>
        <w:rPr>
          <w:sz w:val="24"/>
          <w:szCs w:val="24"/>
        </w:rPr>
      </w:pPr>
      <w:hyperlink r:id="rId8" w:history="1">
        <w:r w:rsidR="009E26B7" w:rsidRPr="008465D9">
          <w:rPr>
            <w:rStyle w:val="Hyperlink"/>
            <w:sz w:val="24"/>
            <w:szCs w:val="24"/>
          </w:rPr>
          <w:t>http://www.guidesvic.org.au/GG/Venues/BurnetPark</w:t>
        </w:r>
      </w:hyperlink>
    </w:p>
    <w:p w14:paraId="092221AD" w14:textId="77777777" w:rsidR="009E26B7" w:rsidRDefault="009E26B7" w:rsidP="009E26B7">
      <w:pPr>
        <w:jc w:val="center"/>
        <w:rPr>
          <w:sz w:val="24"/>
          <w:szCs w:val="24"/>
        </w:rPr>
      </w:pPr>
      <w:proofErr w:type="gramStart"/>
      <w:r>
        <w:rPr>
          <w:sz w:val="24"/>
          <w:szCs w:val="24"/>
        </w:rPr>
        <w:t>or</w:t>
      </w:r>
      <w:proofErr w:type="gramEnd"/>
    </w:p>
    <w:p w14:paraId="7D72AC75" w14:textId="77777777" w:rsidR="009E26B7" w:rsidRPr="009E26B7" w:rsidRDefault="009E26B7" w:rsidP="009E26B7">
      <w:pPr>
        <w:pStyle w:val="NoSpacing"/>
        <w:jc w:val="center"/>
        <w:rPr>
          <w:b/>
          <w:sz w:val="24"/>
          <w:szCs w:val="24"/>
        </w:rPr>
      </w:pPr>
      <w:r w:rsidRPr="009E26B7">
        <w:rPr>
          <w:b/>
          <w:sz w:val="24"/>
          <w:szCs w:val="24"/>
        </w:rPr>
        <w:t>Booking Secretary</w:t>
      </w:r>
    </w:p>
    <w:p w14:paraId="7674E7F4" w14:textId="7C806DBB" w:rsidR="00055C1A" w:rsidRDefault="00634187" w:rsidP="00307403">
      <w:pPr>
        <w:pStyle w:val="NoSpacing"/>
        <w:jc w:val="center"/>
      </w:pPr>
      <w:r>
        <w:t>Dorothy Sturgess</w:t>
      </w:r>
    </w:p>
    <w:p w14:paraId="7ABBB419" w14:textId="08850B7B" w:rsidR="00307403" w:rsidRPr="008A0D11" w:rsidRDefault="009F00B1" w:rsidP="00307403">
      <w:pPr>
        <w:pStyle w:val="NoSpacing"/>
        <w:jc w:val="center"/>
        <w:rPr>
          <w:color w:val="3366FF"/>
          <w:u w:val="single"/>
        </w:rPr>
      </w:pPr>
      <w:r w:rsidRPr="008A0D11">
        <w:rPr>
          <w:color w:val="3366FF"/>
          <w:u w:val="single"/>
        </w:rPr>
        <w:t>burnetparkbookings@</w:t>
      </w:r>
      <w:r w:rsidR="00634187" w:rsidRPr="008A0D11">
        <w:rPr>
          <w:color w:val="3366FF"/>
          <w:u w:val="single"/>
        </w:rPr>
        <w:t>gmail.com</w:t>
      </w:r>
    </w:p>
    <w:p w14:paraId="6D2A9A35" w14:textId="74DC2080" w:rsidR="00307403" w:rsidRDefault="00307403" w:rsidP="00681FC4">
      <w:pPr>
        <w:pStyle w:val="NoSpacing"/>
      </w:pPr>
    </w:p>
    <w:p w14:paraId="7EFD1525" w14:textId="77777777" w:rsidR="009E26B7" w:rsidRDefault="009E26B7" w:rsidP="009E26B7">
      <w:pPr>
        <w:pStyle w:val="NoSpacing"/>
        <w:jc w:val="center"/>
      </w:pPr>
    </w:p>
    <w:p w14:paraId="4E2119C3" w14:textId="77777777" w:rsidR="009E26B7" w:rsidRDefault="009E26B7" w:rsidP="009E26B7">
      <w:pPr>
        <w:pStyle w:val="NoSpacing"/>
        <w:jc w:val="center"/>
      </w:pPr>
    </w:p>
    <w:p w14:paraId="66E62847" w14:textId="77777777" w:rsidR="009E26B7" w:rsidRDefault="00403CC9" w:rsidP="009E26B7">
      <w:pPr>
        <w:pStyle w:val="NoSpacing"/>
        <w:jc w:val="center"/>
      </w:pPr>
      <w:r>
        <w:rPr>
          <w:noProof/>
          <w:sz w:val="24"/>
          <w:szCs w:val="24"/>
          <w:lang w:val="en-US"/>
        </w:rPr>
        <w:drawing>
          <wp:anchor distT="0" distB="0" distL="114300" distR="114300" simplePos="0" relativeHeight="251663360" behindDoc="0" locked="0" layoutInCell="1" allowOverlap="1" wp14:anchorId="339E8367" wp14:editId="6323E3C7">
            <wp:simplePos x="0" y="0"/>
            <wp:positionH relativeFrom="column">
              <wp:posOffset>262890</wp:posOffset>
            </wp:positionH>
            <wp:positionV relativeFrom="paragraph">
              <wp:posOffset>128270</wp:posOffset>
            </wp:positionV>
            <wp:extent cx="3390265" cy="215646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Campsite general view.jpeg"/>
                    <pic:cNvPicPr/>
                  </pic:nvPicPr>
                  <pic:blipFill>
                    <a:blip r:embed="rId9">
                      <a:extLst>
                        <a:ext uri="{28A0092B-C50C-407E-A947-70E740481C1C}">
                          <a14:useLocalDpi xmlns:a14="http://schemas.microsoft.com/office/drawing/2010/main" val="0"/>
                        </a:ext>
                      </a:extLst>
                    </a:blip>
                    <a:stretch>
                      <a:fillRect/>
                    </a:stretch>
                  </pic:blipFill>
                  <pic:spPr>
                    <a:xfrm>
                      <a:off x="0" y="0"/>
                      <a:ext cx="3390265" cy="2156460"/>
                    </a:xfrm>
                    <a:prstGeom prst="rect">
                      <a:avLst/>
                    </a:prstGeom>
                  </pic:spPr>
                </pic:pic>
              </a:graphicData>
            </a:graphic>
            <wp14:sizeRelH relativeFrom="page">
              <wp14:pctWidth>0</wp14:pctWidth>
            </wp14:sizeRelH>
            <wp14:sizeRelV relativeFrom="page">
              <wp14:pctHeight>0</wp14:pctHeight>
            </wp14:sizeRelV>
          </wp:anchor>
        </w:drawing>
      </w:r>
    </w:p>
    <w:p w14:paraId="26A40EDA" w14:textId="77777777" w:rsidR="009E26B7" w:rsidRDefault="009E26B7" w:rsidP="009E26B7">
      <w:pPr>
        <w:rPr>
          <w:sz w:val="24"/>
          <w:szCs w:val="24"/>
        </w:rPr>
      </w:pPr>
    </w:p>
    <w:p w14:paraId="0C715070" w14:textId="77777777" w:rsidR="009F00B1" w:rsidRDefault="009F00B1" w:rsidP="009E26B7">
      <w:pPr>
        <w:rPr>
          <w:sz w:val="24"/>
          <w:szCs w:val="24"/>
        </w:rPr>
      </w:pPr>
    </w:p>
    <w:p w14:paraId="31E6D66E" w14:textId="77777777" w:rsidR="00F66154" w:rsidRDefault="00F66154" w:rsidP="009E26B7">
      <w:pPr>
        <w:rPr>
          <w:sz w:val="24"/>
          <w:szCs w:val="24"/>
        </w:rPr>
      </w:pPr>
    </w:p>
    <w:p w14:paraId="10073B2E" w14:textId="1FD6F42C" w:rsidR="00F66154" w:rsidRPr="00C051C9" w:rsidRDefault="009F00B1" w:rsidP="00F66154">
      <w:pPr>
        <w:jc w:val="right"/>
        <w:rPr>
          <w:sz w:val="24"/>
          <w:szCs w:val="24"/>
        </w:rPr>
      </w:pPr>
      <w:r>
        <w:rPr>
          <w:sz w:val="24"/>
          <w:szCs w:val="24"/>
        </w:rPr>
        <w:t>BP 501 Rev D: 02/11</w:t>
      </w:r>
      <w:r w:rsidR="00D949DD">
        <w:rPr>
          <w:sz w:val="24"/>
          <w:szCs w:val="24"/>
        </w:rPr>
        <w:t>/2020</w:t>
      </w:r>
    </w:p>
    <w:sectPr w:rsidR="00F66154" w:rsidRPr="00C051C9" w:rsidSect="007C0451">
      <w:pgSz w:w="8419"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B1"/>
    <w:rsid w:val="00032B05"/>
    <w:rsid w:val="00055C1A"/>
    <w:rsid w:val="00300D2A"/>
    <w:rsid w:val="00307403"/>
    <w:rsid w:val="00403CC9"/>
    <w:rsid w:val="0054678E"/>
    <w:rsid w:val="006148C0"/>
    <w:rsid w:val="00634187"/>
    <w:rsid w:val="00681FC4"/>
    <w:rsid w:val="007226A7"/>
    <w:rsid w:val="007C0451"/>
    <w:rsid w:val="008A0D11"/>
    <w:rsid w:val="008D5EAB"/>
    <w:rsid w:val="009615AC"/>
    <w:rsid w:val="009E26B7"/>
    <w:rsid w:val="009F00B1"/>
    <w:rsid w:val="00A46073"/>
    <w:rsid w:val="00A540B1"/>
    <w:rsid w:val="00B47169"/>
    <w:rsid w:val="00C051C9"/>
    <w:rsid w:val="00C10D75"/>
    <w:rsid w:val="00C97067"/>
    <w:rsid w:val="00CD1927"/>
    <w:rsid w:val="00D949DD"/>
    <w:rsid w:val="00DD7CCE"/>
    <w:rsid w:val="00F66154"/>
    <w:rsid w:val="00F75ACD"/>
    <w:rsid w:val="00F839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5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1"/>
    <w:rPr>
      <w:rFonts w:ascii="Tahoma" w:hAnsi="Tahoma" w:cs="Tahoma"/>
      <w:sz w:val="16"/>
      <w:szCs w:val="16"/>
    </w:rPr>
  </w:style>
  <w:style w:type="character" w:styleId="Hyperlink">
    <w:name w:val="Hyperlink"/>
    <w:basedOn w:val="DefaultParagraphFont"/>
    <w:uiPriority w:val="99"/>
    <w:unhideWhenUsed/>
    <w:rsid w:val="009E26B7"/>
    <w:rPr>
      <w:color w:val="0000FF" w:themeColor="hyperlink"/>
      <w:u w:val="single"/>
    </w:rPr>
  </w:style>
  <w:style w:type="paragraph" w:styleId="NoSpacing">
    <w:name w:val="No Spacing"/>
    <w:uiPriority w:val="1"/>
    <w:qFormat/>
    <w:rsid w:val="009E26B7"/>
    <w:pPr>
      <w:spacing w:after="0" w:line="240" w:lineRule="auto"/>
    </w:pPr>
  </w:style>
  <w:style w:type="character" w:styleId="FollowedHyperlink">
    <w:name w:val="FollowedHyperlink"/>
    <w:basedOn w:val="DefaultParagraphFont"/>
    <w:uiPriority w:val="99"/>
    <w:semiHidden/>
    <w:unhideWhenUsed/>
    <w:rsid w:val="009F00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1"/>
    <w:rPr>
      <w:rFonts w:ascii="Tahoma" w:hAnsi="Tahoma" w:cs="Tahoma"/>
      <w:sz w:val="16"/>
      <w:szCs w:val="16"/>
    </w:rPr>
  </w:style>
  <w:style w:type="character" w:styleId="Hyperlink">
    <w:name w:val="Hyperlink"/>
    <w:basedOn w:val="DefaultParagraphFont"/>
    <w:uiPriority w:val="99"/>
    <w:unhideWhenUsed/>
    <w:rsid w:val="009E26B7"/>
    <w:rPr>
      <w:color w:val="0000FF" w:themeColor="hyperlink"/>
      <w:u w:val="single"/>
    </w:rPr>
  </w:style>
  <w:style w:type="paragraph" w:styleId="NoSpacing">
    <w:name w:val="No Spacing"/>
    <w:uiPriority w:val="1"/>
    <w:qFormat/>
    <w:rsid w:val="009E26B7"/>
    <w:pPr>
      <w:spacing w:after="0" w:line="240" w:lineRule="auto"/>
    </w:pPr>
  </w:style>
  <w:style w:type="character" w:styleId="FollowedHyperlink">
    <w:name w:val="FollowedHyperlink"/>
    <w:basedOn w:val="DefaultParagraphFont"/>
    <w:uiPriority w:val="99"/>
    <w:semiHidden/>
    <w:unhideWhenUsed/>
    <w:rsid w:val="009F0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guidesvic.org.au/GG/Venues/BurnetPark" TargetMode="External"/><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David Viney</cp:lastModifiedBy>
  <cp:revision>2</cp:revision>
  <cp:lastPrinted>2016-09-04T01:27:00Z</cp:lastPrinted>
  <dcterms:created xsi:type="dcterms:W3CDTF">2020-11-05T08:52:00Z</dcterms:created>
  <dcterms:modified xsi:type="dcterms:W3CDTF">2020-11-05T08:52:00Z</dcterms:modified>
</cp:coreProperties>
</file>